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4D5" w:rsidRPr="00F164D5" w:rsidRDefault="00F164D5" w:rsidP="008652B2">
      <w:pPr>
        <w:spacing w:after="120" w:line="240" w:lineRule="auto"/>
        <w:rPr>
          <w:b/>
          <w:color w:val="FFFFFF" w:themeColor="background1"/>
          <w:sz w:val="16"/>
          <w:szCs w:val="16"/>
        </w:rPr>
      </w:pPr>
      <w:bookmarkStart w:id="0" w:name="_GoBack"/>
      <w:bookmarkEnd w:id="0"/>
    </w:p>
    <w:p w:rsidR="007172B1" w:rsidRDefault="00C60F16" w:rsidP="006D370A">
      <w:pPr>
        <w:pBdr>
          <w:top w:val="single" w:sz="4" w:space="4" w:color="FFFFFF" w:themeColor="background1"/>
          <w:left w:val="single" w:sz="4" w:space="4" w:color="FFFFFF" w:themeColor="background1"/>
          <w:bottom w:val="single" w:sz="4" w:space="4" w:color="auto"/>
          <w:right w:val="single" w:sz="4" w:space="4" w:color="FFFFFF" w:themeColor="background1"/>
        </w:pBdr>
        <w:shd w:val="clear" w:color="auto" w:fill="FF0000"/>
        <w:spacing w:before="120"/>
        <w:jc w:val="center"/>
        <w:rPr>
          <w:b/>
          <w:color w:val="FFFFFF" w:themeColor="background1"/>
          <w:sz w:val="56"/>
          <w:szCs w:val="56"/>
        </w:rPr>
      </w:pPr>
      <w:r w:rsidRPr="00434268">
        <w:rPr>
          <w:b/>
          <w:color w:val="FFFFFF" w:themeColor="background1"/>
          <w:sz w:val="56"/>
          <w:szCs w:val="56"/>
        </w:rPr>
        <w:t xml:space="preserve">Les retraités </w:t>
      </w:r>
      <w:r w:rsidR="006D370A">
        <w:rPr>
          <w:b/>
          <w:color w:val="FFFFFF" w:themeColor="background1"/>
          <w:sz w:val="56"/>
          <w:szCs w:val="56"/>
        </w:rPr>
        <w:t>pour plus et mieux</w:t>
      </w:r>
    </w:p>
    <w:p w:rsidR="006D370A" w:rsidRDefault="006D370A" w:rsidP="006D370A">
      <w:pPr>
        <w:pBdr>
          <w:top w:val="single" w:sz="4" w:space="4" w:color="FFFFFF" w:themeColor="background1"/>
          <w:left w:val="single" w:sz="4" w:space="4" w:color="FFFFFF" w:themeColor="background1"/>
          <w:bottom w:val="single" w:sz="4" w:space="4" w:color="auto"/>
          <w:right w:val="single" w:sz="4" w:space="4" w:color="FFFFFF" w:themeColor="background1"/>
        </w:pBdr>
        <w:shd w:val="clear" w:color="auto" w:fill="FF0000"/>
        <w:spacing w:before="120"/>
        <w:jc w:val="center"/>
        <w:rPr>
          <w:b/>
          <w:color w:val="FFFFFF" w:themeColor="background1"/>
          <w:sz w:val="56"/>
          <w:szCs w:val="56"/>
        </w:rPr>
      </w:pPr>
      <w:r>
        <w:rPr>
          <w:b/>
          <w:color w:val="FFFFFF" w:themeColor="background1"/>
          <w:sz w:val="56"/>
          <w:szCs w:val="56"/>
        </w:rPr>
        <w:t>de services publics</w:t>
      </w:r>
    </w:p>
    <w:p w:rsidR="00D92C29" w:rsidRPr="006D370A" w:rsidRDefault="00D92C29" w:rsidP="00D92C29">
      <w:pPr>
        <w:pBdr>
          <w:top w:val="single" w:sz="4" w:space="4" w:color="FFFFFF" w:themeColor="background1"/>
          <w:left w:val="single" w:sz="4" w:space="4" w:color="FFFFFF" w:themeColor="background1"/>
          <w:bottom w:val="single" w:sz="4" w:space="4" w:color="auto"/>
          <w:right w:val="single" w:sz="4" w:space="4" w:color="FFFFFF" w:themeColor="background1"/>
        </w:pBdr>
        <w:shd w:val="clear" w:color="auto" w:fill="FF0000"/>
        <w:spacing w:before="120"/>
        <w:rPr>
          <w:b/>
          <w:color w:val="FFFFFF" w:themeColor="background1"/>
          <w:sz w:val="56"/>
          <w:szCs w:val="56"/>
        </w:rPr>
        <w:sectPr w:rsidR="00D92C29" w:rsidRPr="006D370A" w:rsidSect="00FB7BB4">
          <w:headerReference w:type="default" r:id="rId7"/>
          <w:pgSz w:w="11906" w:h="16838" w:code="9"/>
          <w:pgMar w:top="284" w:right="707" w:bottom="567" w:left="709" w:header="284" w:footer="709" w:gutter="0"/>
          <w:cols w:space="708"/>
          <w:docGrid w:linePitch="360"/>
        </w:sectPr>
      </w:pPr>
    </w:p>
    <w:p w:rsidR="00D92C29" w:rsidRDefault="00D92C29" w:rsidP="00D92C29">
      <w:pPr>
        <w:spacing w:line="240" w:lineRule="auto"/>
        <w:rPr>
          <w:sz w:val="24"/>
        </w:rPr>
      </w:pPr>
    </w:p>
    <w:p w:rsidR="00D92C29" w:rsidRDefault="006D370A" w:rsidP="00D92C29">
      <w:pPr>
        <w:spacing w:line="240" w:lineRule="auto"/>
        <w:rPr>
          <w:sz w:val="24"/>
        </w:rPr>
      </w:pPr>
      <w:r>
        <w:rPr>
          <w:sz w:val="24"/>
        </w:rPr>
        <w:t>Nos organisations de retraités constatent que le gouvernement multiplie et intensifie ses attaques contre des parties de plus en plus nombreuses de la population. Ces violences sociales provoquent des résistances dans de nombreux secteurs : retraités, salariés, jeunes, chômeurs, gilets jaunes des bourgs et des campagnes, etc.</w:t>
      </w:r>
    </w:p>
    <w:p w:rsidR="00B171B5" w:rsidRPr="00B171B5" w:rsidRDefault="006D370A" w:rsidP="00D92C29">
      <w:pPr>
        <w:spacing w:line="240" w:lineRule="auto"/>
        <w:rPr>
          <w:sz w:val="24"/>
        </w:rPr>
      </w:pPr>
      <w:r>
        <w:rPr>
          <w:sz w:val="24"/>
        </w:rPr>
        <w:t>Au lieu de répondre à ces légitimes revendications, le gouvernement se crispe et recourt aux forces répressives de la police pour essayer d’éteindre la colère qu’il a semée. Face aux inégalités qui se creusent au profit de la minorité la plus riche, nous rappelons nos revendications :</w:t>
      </w:r>
    </w:p>
    <w:p w:rsidR="00B171B5" w:rsidRPr="00D92C29" w:rsidRDefault="00B171B5" w:rsidP="00D92C29">
      <w:pPr>
        <w:pStyle w:val="Paragraphedeliste"/>
        <w:numPr>
          <w:ilvl w:val="0"/>
          <w:numId w:val="6"/>
        </w:numPr>
        <w:spacing w:before="120" w:after="0" w:line="240" w:lineRule="auto"/>
        <w:ind w:left="284" w:hanging="284"/>
        <w:contextualSpacing w:val="0"/>
        <w:rPr>
          <w:b/>
          <w:sz w:val="24"/>
        </w:rPr>
      </w:pPr>
      <w:r w:rsidRPr="00D92C29">
        <w:rPr>
          <w:b/>
          <w:sz w:val="24"/>
        </w:rPr>
        <w:t>Retour de l’indexation des pensions sur les salaires, sans remise en cause des modalités de calcul actuelles,</w:t>
      </w:r>
    </w:p>
    <w:p w:rsidR="00B171B5" w:rsidRPr="00D92C29" w:rsidRDefault="00B171B5" w:rsidP="00D92C29">
      <w:pPr>
        <w:pStyle w:val="Paragraphedeliste"/>
        <w:numPr>
          <w:ilvl w:val="0"/>
          <w:numId w:val="6"/>
        </w:numPr>
        <w:spacing w:before="120" w:after="0" w:line="240" w:lineRule="auto"/>
        <w:ind w:left="284" w:hanging="284"/>
        <w:contextualSpacing w:val="0"/>
        <w:rPr>
          <w:b/>
          <w:sz w:val="24"/>
        </w:rPr>
      </w:pPr>
      <w:r w:rsidRPr="00D92C29">
        <w:rPr>
          <w:b/>
          <w:sz w:val="24"/>
        </w:rPr>
        <w:t>Rattrapage des 6 années de quasi-gel des pensions au mépris du Code de la Sécurité sociale,</w:t>
      </w:r>
    </w:p>
    <w:p w:rsidR="00B171B5" w:rsidRPr="00D92C29" w:rsidRDefault="00B171B5" w:rsidP="00D92C29">
      <w:pPr>
        <w:pStyle w:val="Paragraphedeliste"/>
        <w:numPr>
          <w:ilvl w:val="0"/>
          <w:numId w:val="6"/>
        </w:numPr>
        <w:spacing w:before="120" w:after="0" w:line="240" w:lineRule="auto"/>
        <w:ind w:left="284" w:hanging="284"/>
        <w:contextualSpacing w:val="0"/>
        <w:rPr>
          <w:b/>
          <w:sz w:val="24"/>
        </w:rPr>
      </w:pPr>
      <w:r w:rsidRPr="00D92C29">
        <w:rPr>
          <w:b/>
          <w:sz w:val="24"/>
        </w:rPr>
        <w:t>Suppression des mesures fiscales confiscatoires</w:t>
      </w:r>
      <w:r w:rsidR="00D92C29">
        <w:rPr>
          <w:b/>
          <w:sz w:val="24"/>
        </w:rPr>
        <w:t> </w:t>
      </w:r>
      <w:r w:rsidRPr="00D92C29">
        <w:rPr>
          <w:b/>
          <w:sz w:val="24"/>
        </w:rPr>
        <w:t>: hausse de la CSG de 25%, suppression de la 1/2 part des parents isolés, etc.,</w:t>
      </w:r>
    </w:p>
    <w:p w:rsidR="00B171B5" w:rsidRPr="00D92C29" w:rsidRDefault="00B171B5" w:rsidP="00D92C29">
      <w:pPr>
        <w:pStyle w:val="Paragraphedeliste"/>
        <w:numPr>
          <w:ilvl w:val="0"/>
          <w:numId w:val="6"/>
        </w:numPr>
        <w:spacing w:before="120" w:after="0" w:line="240" w:lineRule="auto"/>
        <w:ind w:left="284" w:hanging="284"/>
        <w:contextualSpacing w:val="0"/>
        <w:rPr>
          <w:b/>
          <w:sz w:val="24"/>
        </w:rPr>
      </w:pPr>
      <w:r w:rsidRPr="00D92C29">
        <w:rPr>
          <w:b/>
          <w:sz w:val="24"/>
        </w:rPr>
        <w:t>Prise en charge de l’aide à l’autonomie à 100% par la Sécurité sociale et soutien aux personnels des EHPAD et de l’aide à domicile,</w:t>
      </w:r>
    </w:p>
    <w:p w:rsidR="00D92C29" w:rsidRPr="008652B2" w:rsidRDefault="00D92C29" w:rsidP="008652B2">
      <w:pPr>
        <w:spacing w:before="120" w:after="0" w:line="240" w:lineRule="auto"/>
        <w:rPr>
          <w:b/>
          <w:sz w:val="24"/>
        </w:rPr>
      </w:pPr>
    </w:p>
    <w:p w:rsidR="00B171B5" w:rsidRPr="00D92C29" w:rsidRDefault="00B171B5" w:rsidP="008652B2">
      <w:pPr>
        <w:pStyle w:val="Paragraphedeliste"/>
        <w:numPr>
          <w:ilvl w:val="0"/>
          <w:numId w:val="6"/>
        </w:numPr>
        <w:spacing w:after="0" w:line="240" w:lineRule="auto"/>
        <w:ind w:left="284" w:hanging="284"/>
        <w:contextualSpacing w:val="0"/>
        <w:rPr>
          <w:b/>
          <w:sz w:val="24"/>
        </w:rPr>
      </w:pPr>
      <w:r w:rsidRPr="00D92C29">
        <w:rPr>
          <w:b/>
          <w:sz w:val="24"/>
        </w:rPr>
        <w:t>Maintien des pensions de réversion.</w:t>
      </w:r>
    </w:p>
    <w:p w:rsidR="00DA15AB" w:rsidRPr="00D92C29" w:rsidRDefault="00DA15AB" w:rsidP="00D92C29">
      <w:pPr>
        <w:pStyle w:val="Paragraphedeliste"/>
        <w:numPr>
          <w:ilvl w:val="0"/>
          <w:numId w:val="6"/>
        </w:numPr>
        <w:spacing w:before="120" w:after="0" w:line="240" w:lineRule="auto"/>
        <w:ind w:left="284" w:hanging="284"/>
        <w:contextualSpacing w:val="0"/>
        <w:rPr>
          <w:b/>
          <w:sz w:val="24"/>
        </w:rPr>
      </w:pPr>
      <w:r w:rsidRPr="00D92C29">
        <w:rPr>
          <w:b/>
          <w:sz w:val="24"/>
        </w:rPr>
        <w:t>Retraite minimale au niveau du SMIC.</w:t>
      </w:r>
    </w:p>
    <w:p w:rsidR="00B171B5" w:rsidRPr="00B171B5" w:rsidRDefault="009E0B20" w:rsidP="00D92C29">
      <w:pPr>
        <w:pStyle w:val="Paragraphedeliste"/>
        <w:numPr>
          <w:ilvl w:val="0"/>
          <w:numId w:val="6"/>
        </w:numPr>
        <w:spacing w:before="120" w:after="0" w:line="240" w:lineRule="auto"/>
        <w:ind w:left="284" w:hanging="284"/>
        <w:contextualSpacing w:val="0"/>
        <w:rPr>
          <w:b/>
          <w:sz w:val="24"/>
        </w:rPr>
      </w:pPr>
      <w:r>
        <w:rPr>
          <w:b/>
          <w:sz w:val="24"/>
        </w:rPr>
        <w:t>Refus de</w:t>
      </w:r>
      <w:r w:rsidR="00B171B5" w:rsidRPr="00B171B5">
        <w:rPr>
          <w:b/>
          <w:sz w:val="24"/>
        </w:rPr>
        <w:t xml:space="preserve"> la transformation de nos régimes de retraite par répartition, solidaires et intergénérationnels e</w:t>
      </w:r>
      <w:r w:rsidR="00DA15AB">
        <w:rPr>
          <w:b/>
          <w:sz w:val="24"/>
        </w:rPr>
        <w:t>n régime par points</w:t>
      </w:r>
      <w:r w:rsidR="00B171B5" w:rsidRPr="00B171B5">
        <w:rPr>
          <w:b/>
          <w:sz w:val="24"/>
        </w:rPr>
        <w:t>.</w:t>
      </w:r>
    </w:p>
    <w:p w:rsidR="00B171B5" w:rsidRPr="00B171B5" w:rsidRDefault="00B171B5" w:rsidP="00D92C29">
      <w:pPr>
        <w:pStyle w:val="Paragraphedeliste"/>
        <w:numPr>
          <w:ilvl w:val="0"/>
          <w:numId w:val="6"/>
        </w:numPr>
        <w:spacing w:before="120" w:after="0" w:line="240" w:lineRule="auto"/>
        <w:ind w:left="284" w:hanging="284"/>
        <w:contextualSpacing w:val="0"/>
        <w:rPr>
          <w:b/>
          <w:sz w:val="24"/>
        </w:rPr>
      </w:pPr>
      <w:r w:rsidRPr="00B171B5">
        <w:rPr>
          <w:b/>
          <w:sz w:val="24"/>
        </w:rPr>
        <w:t>Défense</w:t>
      </w:r>
      <w:r w:rsidR="00E93F7B">
        <w:rPr>
          <w:b/>
          <w:sz w:val="24"/>
        </w:rPr>
        <w:t xml:space="preserve"> et amélioration des services publics sur l’ensemble du territoire.</w:t>
      </w:r>
    </w:p>
    <w:p w:rsidR="00D92C29" w:rsidRDefault="00D92C29" w:rsidP="00D92C29">
      <w:pPr>
        <w:spacing w:line="240" w:lineRule="auto"/>
        <w:rPr>
          <w:sz w:val="24"/>
        </w:rPr>
      </w:pPr>
    </w:p>
    <w:p w:rsidR="00B171B5" w:rsidRPr="00B171B5" w:rsidRDefault="00B171B5" w:rsidP="00D92C29">
      <w:pPr>
        <w:spacing w:line="240" w:lineRule="auto"/>
        <w:rPr>
          <w:sz w:val="24"/>
        </w:rPr>
      </w:pPr>
      <w:r w:rsidRPr="00B171B5">
        <w:rPr>
          <w:sz w:val="24"/>
        </w:rPr>
        <w:t>Les cahiers de dol</w:t>
      </w:r>
      <w:r w:rsidR="00DA15AB">
        <w:rPr>
          <w:sz w:val="24"/>
        </w:rPr>
        <w:t>éances</w:t>
      </w:r>
      <w:r w:rsidR="00E93F7B">
        <w:rPr>
          <w:sz w:val="24"/>
        </w:rPr>
        <w:t xml:space="preserve"> ouverts dans les mairies</w:t>
      </w:r>
      <w:r w:rsidR="00DA15AB">
        <w:rPr>
          <w:sz w:val="24"/>
        </w:rPr>
        <w:t xml:space="preserve"> </w:t>
      </w:r>
      <w:r w:rsidRPr="00B171B5">
        <w:rPr>
          <w:sz w:val="24"/>
        </w:rPr>
        <w:t>marquent l’exigence de services publics de proximité. Les retraités, particulièrement</w:t>
      </w:r>
      <w:r w:rsidR="00DA15AB">
        <w:rPr>
          <w:sz w:val="24"/>
        </w:rPr>
        <w:t>,</w:t>
      </w:r>
      <w:r w:rsidR="00E93F7B">
        <w:rPr>
          <w:sz w:val="24"/>
        </w:rPr>
        <w:t xml:space="preserve"> souf</w:t>
      </w:r>
      <w:r w:rsidR="00EC5F6E">
        <w:rPr>
          <w:sz w:val="24"/>
        </w:rPr>
        <w:t>f</w:t>
      </w:r>
      <w:r w:rsidRPr="00B171B5">
        <w:rPr>
          <w:sz w:val="24"/>
        </w:rPr>
        <w:t>rent sur leur</w:t>
      </w:r>
      <w:r w:rsidR="00DA15AB">
        <w:rPr>
          <w:sz w:val="24"/>
        </w:rPr>
        <w:t>s lieux de vie de l’abandon</w:t>
      </w:r>
      <w:r w:rsidRPr="00B171B5">
        <w:rPr>
          <w:sz w:val="24"/>
        </w:rPr>
        <w:t xml:space="preserve"> de services publics.</w:t>
      </w:r>
    </w:p>
    <w:p w:rsidR="00B171B5" w:rsidRDefault="00B171B5" w:rsidP="008652B2">
      <w:pPr>
        <w:spacing w:after="0" w:line="240" w:lineRule="auto"/>
        <w:rPr>
          <w:sz w:val="24"/>
        </w:rPr>
      </w:pPr>
      <w:r w:rsidRPr="00B171B5">
        <w:rPr>
          <w:sz w:val="24"/>
        </w:rPr>
        <w:t>Nous, retraités, cond</w:t>
      </w:r>
      <w:r w:rsidR="00DA15AB">
        <w:rPr>
          <w:sz w:val="24"/>
        </w:rPr>
        <w:t>amnons les violences policières et</w:t>
      </w:r>
      <w:r w:rsidRPr="00B171B5">
        <w:rPr>
          <w:sz w:val="24"/>
        </w:rPr>
        <w:t xml:space="preserve"> soutenons les revendications de l’ensemble des organisat</w:t>
      </w:r>
      <w:r w:rsidR="00DA15AB">
        <w:rPr>
          <w:sz w:val="24"/>
        </w:rPr>
        <w:t xml:space="preserve">ions syndicales qui appellent à une journée de grève et </w:t>
      </w:r>
      <w:r w:rsidR="00EC5F6E">
        <w:rPr>
          <w:sz w:val="24"/>
        </w:rPr>
        <w:t>de manifestation le jeudi 9 mai pour la promotion des services publics.</w:t>
      </w:r>
    </w:p>
    <w:p w:rsidR="008652B2" w:rsidRPr="00B171B5" w:rsidRDefault="008652B2" w:rsidP="008652B2">
      <w:pPr>
        <w:spacing w:after="0" w:line="240" w:lineRule="auto"/>
        <w:rPr>
          <w:sz w:val="24"/>
        </w:rPr>
      </w:pPr>
    </w:p>
    <w:p w:rsidR="008652B2" w:rsidRPr="00AF52B3" w:rsidRDefault="00B171B5" w:rsidP="00EF522F">
      <w:pPr>
        <w:spacing w:line="240" w:lineRule="auto"/>
        <w:rPr>
          <w:spacing w:val="-6"/>
          <w:sz w:val="16"/>
          <w:szCs w:val="16"/>
        </w:rPr>
      </w:pPr>
      <w:r w:rsidRPr="009E0B20">
        <w:rPr>
          <w:b/>
          <w:sz w:val="24"/>
        </w:rPr>
        <w:t xml:space="preserve">Nous avons besoin du </w:t>
      </w:r>
      <w:r w:rsidR="009E0B20" w:rsidRPr="009E0B20">
        <w:rPr>
          <w:b/>
          <w:sz w:val="24"/>
        </w:rPr>
        <w:t>maintien</w:t>
      </w:r>
      <w:r w:rsidRPr="009E0B20">
        <w:rPr>
          <w:b/>
          <w:sz w:val="24"/>
        </w:rPr>
        <w:t xml:space="preserve"> et du développement des services publics et besoin d’un aménagement équilibré du territoire que casse le gouvernement</w:t>
      </w:r>
      <w:r w:rsidRPr="009E0B20">
        <w:rPr>
          <w:b/>
        </w:rPr>
        <w:t xml:space="preserve">. </w:t>
      </w:r>
    </w:p>
    <w:p w:rsidR="007172B1" w:rsidRDefault="007172B1" w:rsidP="007418D6">
      <w:pPr>
        <w:spacing w:line="240" w:lineRule="auto"/>
        <w:jc w:val="center"/>
        <w:rPr>
          <w:b/>
          <w:color w:val="FF0000"/>
          <w:spacing w:val="-6"/>
          <w:sz w:val="36"/>
          <w:szCs w:val="36"/>
        </w:rPr>
        <w:sectPr w:rsidR="007172B1" w:rsidSect="007172B1">
          <w:type w:val="continuous"/>
          <w:pgSz w:w="11906" w:h="16838"/>
          <w:pgMar w:top="1418" w:right="567" w:bottom="567" w:left="567" w:header="709" w:footer="709" w:gutter="0"/>
          <w:cols w:num="2" w:space="397"/>
          <w:docGrid w:linePitch="360"/>
        </w:sectPr>
      </w:pPr>
    </w:p>
    <w:p w:rsidR="009E0B20" w:rsidRPr="00DC00B6" w:rsidRDefault="007418D6" w:rsidP="00B171B5">
      <w:pPr>
        <w:pBdr>
          <w:top w:val="single" w:sz="4" w:space="4" w:color="FF0000"/>
          <w:left w:val="single" w:sz="4" w:space="4" w:color="FF0000"/>
          <w:bottom w:val="single" w:sz="4" w:space="4" w:color="FF0000"/>
          <w:right w:val="single" w:sz="4" w:space="4" w:color="FF0000"/>
        </w:pBdr>
        <w:shd w:val="clear" w:color="auto" w:fill="FF0000"/>
        <w:spacing w:line="240" w:lineRule="auto"/>
        <w:ind w:left="284" w:right="284"/>
        <w:jc w:val="center"/>
        <w:rPr>
          <w:b/>
          <w:color w:val="FFFFFF" w:themeColor="background1"/>
          <w:spacing w:val="-6"/>
          <w:sz w:val="44"/>
          <w:szCs w:val="44"/>
        </w:rPr>
      </w:pPr>
      <w:r w:rsidRPr="00434268">
        <w:rPr>
          <w:b/>
          <w:color w:val="FFFFFF" w:themeColor="background1"/>
          <w:spacing w:val="-6"/>
          <w:sz w:val="44"/>
          <w:szCs w:val="44"/>
        </w:rPr>
        <w:t>C’est pourquoi, nos organisations appellent</w:t>
      </w:r>
      <w:r w:rsidRPr="00434268">
        <w:rPr>
          <w:b/>
          <w:color w:val="FFFFFF" w:themeColor="background1"/>
          <w:spacing w:val="-6"/>
          <w:sz w:val="44"/>
          <w:szCs w:val="44"/>
        </w:rPr>
        <w:br/>
        <w:t xml:space="preserve"> tous les retraités</w:t>
      </w:r>
      <w:r w:rsidR="006D370A">
        <w:rPr>
          <w:b/>
          <w:color w:val="FFFFFF" w:themeColor="background1"/>
          <w:spacing w:val="-6"/>
          <w:sz w:val="44"/>
          <w:szCs w:val="44"/>
        </w:rPr>
        <w:t xml:space="preserve"> à </w:t>
      </w:r>
      <w:r w:rsidR="006D370A" w:rsidRPr="00DC00B6">
        <w:rPr>
          <w:b/>
          <w:color w:val="FFFFFF" w:themeColor="background1"/>
          <w:spacing w:val="-6"/>
          <w:sz w:val="44"/>
          <w:szCs w:val="44"/>
        </w:rPr>
        <w:t>être dans l’action le 9 mai</w:t>
      </w:r>
      <w:r w:rsidRPr="00DC00B6">
        <w:rPr>
          <w:b/>
          <w:color w:val="FFFFFF" w:themeColor="background1"/>
          <w:spacing w:val="-6"/>
          <w:sz w:val="44"/>
          <w:szCs w:val="44"/>
        </w:rPr>
        <w:t> !!</w:t>
      </w:r>
    </w:p>
    <w:p w:rsidR="00DA15AB" w:rsidRPr="00DA15AB" w:rsidRDefault="00DA15AB" w:rsidP="00DA15AB">
      <w:pPr>
        <w:pBdr>
          <w:top w:val="single" w:sz="4" w:space="4" w:color="FF0000"/>
          <w:left w:val="single" w:sz="4" w:space="4" w:color="FF0000"/>
          <w:bottom w:val="single" w:sz="4" w:space="4" w:color="FF0000"/>
          <w:right w:val="single" w:sz="4" w:space="4" w:color="FF0000"/>
        </w:pBdr>
        <w:shd w:val="clear" w:color="auto" w:fill="FF0000"/>
        <w:spacing w:line="240" w:lineRule="auto"/>
        <w:ind w:left="284" w:right="284"/>
        <w:jc w:val="center"/>
        <w:rPr>
          <w:b/>
          <w:bCs/>
          <w:color w:val="FFFFFF" w:themeColor="background1"/>
          <w:sz w:val="44"/>
          <w:szCs w:val="44"/>
        </w:rPr>
      </w:pPr>
      <w:r w:rsidRPr="00DC00B6">
        <w:rPr>
          <w:b/>
          <w:bCs/>
          <w:color w:val="FFFFFF" w:themeColor="background1"/>
          <w:sz w:val="44"/>
          <w:szCs w:val="44"/>
        </w:rPr>
        <w:t>NON a</w:t>
      </w:r>
      <w:r w:rsidR="007418D6" w:rsidRPr="00DC00B6">
        <w:rPr>
          <w:b/>
          <w:bCs/>
          <w:color w:val="FFFFFF" w:themeColor="background1"/>
          <w:sz w:val="44"/>
          <w:szCs w:val="44"/>
        </w:rPr>
        <w:t xml:space="preserve">ux reculs </w:t>
      </w:r>
      <w:r w:rsidR="008652B2" w:rsidRPr="00DC00B6">
        <w:rPr>
          <w:b/>
          <w:bCs/>
          <w:color w:val="FFFFFF" w:themeColor="background1"/>
          <w:sz w:val="44"/>
          <w:szCs w:val="44"/>
        </w:rPr>
        <w:t xml:space="preserve">des </w:t>
      </w:r>
      <w:r w:rsidR="007418D6" w:rsidRPr="00DC00B6">
        <w:rPr>
          <w:b/>
          <w:bCs/>
          <w:color w:val="FFFFFF" w:themeColor="background1"/>
          <w:sz w:val="44"/>
          <w:szCs w:val="44"/>
        </w:rPr>
        <w:t>s</w:t>
      </w:r>
      <w:r w:rsidR="00B171B5" w:rsidRPr="00DC00B6">
        <w:rPr>
          <w:b/>
          <w:bCs/>
          <w:color w:val="FFFFFF" w:themeColor="background1"/>
          <w:sz w:val="44"/>
          <w:szCs w:val="44"/>
        </w:rPr>
        <w:t>e</w:t>
      </w:r>
      <w:r w:rsidR="007418D6" w:rsidRPr="00DC00B6">
        <w:rPr>
          <w:b/>
          <w:bCs/>
          <w:color w:val="FFFFFF" w:themeColor="background1"/>
          <w:sz w:val="44"/>
          <w:szCs w:val="44"/>
        </w:rPr>
        <w:t>rvices</w:t>
      </w:r>
      <w:r w:rsidR="007418D6" w:rsidRPr="00DA15AB">
        <w:rPr>
          <w:b/>
          <w:bCs/>
          <w:color w:val="FFFFFF" w:themeColor="background1"/>
          <w:sz w:val="44"/>
          <w:szCs w:val="44"/>
        </w:rPr>
        <w:t xml:space="preserve"> publics</w:t>
      </w:r>
      <w:r w:rsidRPr="00DA15AB">
        <w:rPr>
          <w:b/>
          <w:bCs/>
          <w:color w:val="FFFFFF" w:themeColor="background1"/>
          <w:sz w:val="44"/>
          <w:szCs w:val="44"/>
        </w:rPr>
        <w:t>.</w:t>
      </w:r>
    </w:p>
    <w:p w:rsidR="007418D6" w:rsidRPr="00B171B5" w:rsidRDefault="007418D6" w:rsidP="00DA15AB">
      <w:pPr>
        <w:pBdr>
          <w:top w:val="single" w:sz="4" w:space="4" w:color="FF0000"/>
          <w:left w:val="single" w:sz="4" w:space="4" w:color="FF0000"/>
          <w:bottom w:val="single" w:sz="4" w:space="4" w:color="FF0000"/>
          <w:right w:val="single" w:sz="4" w:space="4" w:color="FF0000"/>
        </w:pBdr>
        <w:shd w:val="clear" w:color="auto" w:fill="FF0000"/>
        <w:spacing w:line="240" w:lineRule="auto"/>
        <w:ind w:left="284" w:right="284"/>
        <w:jc w:val="center"/>
        <w:rPr>
          <w:b/>
          <w:color w:val="FFFFFF" w:themeColor="background1"/>
          <w:spacing w:val="-6"/>
          <w:sz w:val="44"/>
          <w:szCs w:val="44"/>
        </w:rPr>
      </w:pPr>
      <w:r w:rsidRPr="006C12B1">
        <w:rPr>
          <w:b/>
          <w:color w:val="FFFFFF" w:themeColor="background1"/>
          <w:sz w:val="44"/>
          <w:szCs w:val="44"/>
        </w:rPr>
        <w:t> </w:t>
      </w:r>
      <w:r w:rsidR="00DA15AB">
        <w:rPr>
          <w:b/>
          <w:color w:val="FFFFFF" w:themeColor="background1"/>
          <w:sz w:val="44"/>
          <w:szCs w:val="44"/>
        </w:rPr>
        <w:t>OUI à u</w:t>
      </w:r>
      <w:r w:rsidR="001174F6">
        <w:rPr>
          <w:b/>
          <w:color w:val="FFFFFF" w:themeColor="background1"/>
          <w:sz w:val="44"/>
          <w:szCs w:val="44"/>
        </w:rPr>
        <w:t>n juste partage des richesses produites</w:t>
      </w:r>
      <w:r w:rsidRPr="006C12B1">
        <w:rPr>
          <w:b/>
          <w:color w:val="FFFFFF" w:themeColor="background1"/>
          <w:sz w:val="44"/>
          <w:szCs w:val="44"/>
        </w:rPr>
        <w:t> !</w:t>
      </w:r>
    </w:p>
    <w:sectPr w:rsidR="007418D6" w:rsidRPr="00B171B5" w:rsidSect="007B39DD">
      <w:type w:val="continuous"/>
      <w:pgSz w:w="11906" w:h="16838"/>
      <w:pgMar w:top="1418" w:right="424"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325" w:rsidRDefault="00522325" w:rsidP="00434268">
      <w:pPr>
        <w:spacing w:after="0" w:line="240" w:lineRule="auto"/>
      </w:pPr>
      <w:r>
        <w:separator/>
      </w:r>
    </w:p>
  </w:endnote>
  <w:endnote w:type="continuationSeparator" w:id="0">
    <w:p w:rsidR="00522325" w:rsidRDefault="00522325" w:rsidP="0043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BoldOblique">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325" w:rsidRDefault="00522325" w:rsidP="00434268">
      <w:pPr>
        <w:spacing w:after="0" w:line="240" w:lineRule="auto"/>
      </w:pPr>
      <w:r>
        <w:separator/>
      </w:r>
    </w:p>
  </w:footnote>
  <w:footnote w:type="continuationSeparator" w:id="0">
    <w:p w:rsidR="00522325" w:rsidRDefault="00522325" w:rsidP="0043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AB" w:rsidRDefault="00DA15AB" w:rsidP="001174F6">
    <w:pPr>
      <w:pStyle w:val="En-tte"/>
      <w:jc w:val="center"/>
      <w:rPr>
        <w:noProof/>
        <w:lang w:eastAsia="fr-FR"/>
      </w:rPr>
    </w:pPr>
    <w:r>
      <w:rPr>
        <w:rFonts w:ascii="Helvetica-BoldOblique" w:hAnsi="Helvetica-BoldOblique" w:cs="Helvetica-BoldOblique"/>
        <w:b/>
        <w:bCs/>
        <w:i/>
        <w:iCs/>
        <w:color w:val="FFFFFF"/>
        <w:sz w:val="16"/>
        <w:szCs w:val="16"/>
      </w:rPr>
      <w:t>Retraitées</w:t>
    </w:r>
  </w:p>
  <w:p w:rsidR="00DA15AB" w:rsidRDefault="00DA15AB" w:rsidP="005B4C3C">
    <w:pPr>
      <w:jc w:val="center"/>
    </w:pPr>
    <w:r w:rsidRPr="005A25C7">
      <w:rPr>
        <w:noProof/>
        <w:lang w:eastAsia="fr-FR"/>
      </w:rPr>
      <w:drawing>
        <wp:inline distT="0" distB="0" distL="0" distR="0" wp14:anchorId="715278C8" wp14:editId="03F0907D">
          <wp:extent cx="480060" cy="65906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997" cy="672707"/>
                  </a:xfrm>
                  <a:prstGeom prst="rect">
                    <a:avLst/>
                  </a:prstGeom>
                  <a:noFill/>
                  <a:ln>
                    <a:noFill/>
                  </a:ln>
                </pic:spPr>
              </pic:pic>
            </a:graphicData>
          </a:graphic>
        </wp:inline>
      </w:drawing>
    </w:r>
    <w:r w:rsidRPr="005A25C7">
      <w:rPr>
        <w:noProof/>
        <w:color w:val="FFFFFF" w:themeColor="background1"/>
      </w:rPr>
      <w:t>…………</w:t>
    </w:r>
    <w:r w:rsidRPr="005A25C7">
      <w:rPr>
        <w:noProof/>
        <w:lang w:eastAsia="fr-FR"/>
      </w:rPr>
      <w:drawing>
        <wp:inline distT="0" distB="0" distL="0" distR="0" wp14:anchorId="3EE3BA64" wp14:editId="417263E5">
          <wp:extent cx="1211580" cy="6781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678180"/>
                  </a:xfrm>
                  <a:prstGeom prst="rect">
                    <a:avLst/>
                  </a:prstGeom>
                  <a:noFill/>
                  <a:ln>
                    <a:noFill/>
                  </a:ln>
                </pic:spPr>
              </pic:pic>
            </a:graphicData>
          </a:graphic>
        </wp:inline>
      </w:drawing>
    </w:r>
    <w:r w:rsidRPr="005A25C7">
      <w:rPr>
        <w:color w:val="FFFFFF" w:themeColor="background1"/>
      </w:rPr>
      <w:t>…….</w:t>
    </w:r>
    <w:r w:rsidRPr="005A25C7">
      <w:rPr>
        <w:noProof/>
        <w:lang w:eastAsia="fr-FR"/>
      </w:rPr>
      <w:drawing>
        <wp:inline distT="0" distB="0" distL="0" distR="0" wp14:anchorId="5C6F32AA" wp14:editId="30F781DE">
          <wp:extent cx="784860" cy="693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860" cy="693420"/>
                  </a:xfrm>
                  <a:prstGeom prst="rect">
                    <a:avLst/>
                  </a:prstGeom>
                  <a:noFill/>
                  <a:ln>
                    <a:noFill/>
                  </a:ln>
                </pic:spPr>
              </pic:pic>
            </a:graphicData>
          </a:graphic>
        </wp:inline>
      </w:drawing>
    </w:r>
    <w:r w:rsidRPr="005A25C7">
      <w:rPr>
        <w:color w:val="FFFFFF" w:themeColor="background1"/>
      </w:rPr>
      <w:t>…………</w:t>
    </w:r>
    <w:r w:rsidRPr="005A25C7">
      <w:rPr>
        <w:noProof/>
        <w:lang w:eastAsia="fr-FR"/>
      </w:rPr>
      <w:drawing>
        <wp:inline distT="0" distB="0" distL="0" distR="0" wp14:anchorId="223E00E2" wp14:editId="3FB4B2C5">
          <wp:extent cx="784860" cy="6629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860" cy="662940"/>
                  </a:xfrm>
                  <a:prstGeom prst="rect">
                    <a:avLst/>
                  </a:prstGeom>
                  <a:noFill/>
                  <a:ln>
                    <a:noFill/>
                  </a:ln>
                </pic:spPr>
              </pic:pic>
            </a:graphicData>
          </a:graphic>
        </wp:inline>
      </w:drawing>
    </w:r>
    <w:r>
      <w:rPr>
        <w:color w:val="FFFFFF" w:themeColor="background1"/>
      </w:rPr>
      <w:t xml:space="preserve">          </w:t>
    </w:r>
    <w:r w:rsidRPr="00D910FD">
      <w:rPr>
        <w:noProof/>
        <w:color w:val="FFFFFF" w:themeColor="background1"/>
        <w:lang w:eastAsia="fr-FR"/>
      </w:rPr>
      <w:drawing>
        <wp:inline distT="0" distB="0" distL="0" distR="0" wp14:anchorId="123B1326" wp14:editId="7F5A5BA3">
          <wp:extent cx="680139" cy="82867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338" cy="828917"/>
                  </a:xfrm>
                  <a:prstGeom prst="rect">
                    <a:avLst/>
                  </a:prstGeom>
                  <a:noFill/>
                  <a:ln>
                    <a:noFill/>
                  </a:ln>
                </pic:spPr>
              </pic:pic>
            </a:graphicData>
          </a:graphic>
        </wp:inline>
      </w:drawing>
    </w:r>
    <w:r w:rsidR="00D92C29">
      <w:rPr>
        <w:color w:val="FFFFFF" w:themeColor="background1"/>
      </w:rPr>
      <w:t xml:space="preserve">        </w:t>
    </w:r>
    <w:r>
      <w:rPr>
        <w:noProof/>
        <w:lang w:eastAsia="fr-FR"/>
      </w:rPr>
      <w:drawing>
        <wp:inline distT="0" distB="0" distL="0" distR="0" wp14:anchorId="487A7D51" wp14:editId="1E266511">
          <wp:extent cx="697948" cy="688254"/>
          <wp:effectExtent l="0" t="0" r="635" b="0"/>
          <wp:docPr id="3" name="Image 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R2.jpg"/>
                  <pic:cNvPicPr/>
                </pic:nvPicPr>
                <pic:blipFill>
                  <a:blip r:embed="rId6">
                    <a:extLst>
                      <a:ext uri="{28A0092B-C50C-407E-A947-70E740481C1C}">
                        <a14:useLocalDpi xmlns:a14="http://schemas.microsoft.com/office/drawing/2010/main" val="0"/>
                      </a:ext>
                    </a:extLst>
                  </a:blip>
                  <a:stretch>
                    <a:fillRect/>
                  </a:stretch>
                </pic:blipFill>
                <pic:spPr>
                  <a:xfrm>
                    <a:off x="0" y="0"/>
                    <a:ext cx="711394" cy="701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2A6"/>
    <w:multiLevelType w:val="hybridMultilevel"/>
    <w:tmpl w:val="729EA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1E728D"/>
    <w:multiLevelType w:val="hybridMultilevel"/>
    <w:tmpl w:val="A5A40A78"/>
    <w:lvl w:ilvl="0" w:tplc="040C0001">
      <w:start w:val="1"/>
      <w:numFmt w:val="bullet"/>
      <w:lvlText w:val=""/>
      <w:lvlJc w:val="left"/>
      <w:pPr>
        <w:ind w:left="2487" w:hanging="360"/>
      </w:pPr>
      <w:rPr>
        <w:rFonts w:ascii="Symbol" w:hAnsi="Symbo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4036113B"/>
    <w:multiLevelType w:val="hybridMultilevel"/>
    <w:tmpl w:val="1FC05A9C"/>
    <w:lvl w:ilvl="0" w:tplc="6F4C17B0">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6755E"/>
    <w:multiLevelType w:val="hybridMultilevel"/>
    <w:tmpl w:val="CB10C2AA"/>
    <w:lvl w:ilvl="0" w:tplc="A434E58C">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B162D3"/>
    <w:multiLevelType w:val="hybridMultilevel"/>
    <w:tmpl w:val="0962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961002"/>
    <w:multiLevelType w:val="hybridMultilevel"/>
    <w:tmpl w:val="FF08611C"/>
    <w:lvl w:ilvl="0" w:tplc="1B0AA7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A52273"/>
    <w:multiLevelType w:val="hybridMultilevel"/>
    <w:tmpl w:val="A9220178"/>
    <w:lvl w:ilvl="0" w:tplc="A434E58C">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6"/>
    <w:rsid w:val="00007C12"/>
    <w:rsid w:val="00021EEE"/>
    <w:rsid w:val="00034443"/>
    <w:rsid w:val="000E61D6"/>
    <w:rsid w:val="000E7B60"/>
    <w:rsid w:val="001174F6"/>
    <w:rsid w:val="00133F87"/>
    <w:rsid w:val="001346CA"/>
    <w:rsid w:val="001653F9"/>
    <w:rsid w:val="001A7833"/>
    <w:rsid w:val="00242451"/>
    <w:rsid w:val="002D4269"/>
    <w:rsid w:val="00310F98"/>
    <w:rsid w:val="00317634"/>
    <w:rsid w:val="003276F2"/>
    <w:rsid w:val="00385206"/>
    <w:rsid w:val="003C1033"/>
    <w:rsid w:val="003D3026"/>
    <w:rsid w:val="00411096"/>
    <w:rsid w:val="00434268"/>
    <w:rsid w:val="00450B9B"/>
    <w:rsid w:val="00483113"/>
    <w:rsid w:val="00522325"/>
    <w:rsid w:val="005466F5"/>
    <w:rsid w:val="00565FA7"/>
    <w:rsid w:val="005B1B7B"/>
    <w:rsid w:val="005B4C3C"/>
    <w:rsid w:val="005F02A5"/>
    <w:rsid w:val="006421DA"/>
    <w:rsid w:val="00662C19"/>
    <w:rsid w:val="006C12B1"/>
    <w:rsid w:val="006D370A"/>
    <w:rsid w:val="007172B1"/>
    <w:rsid w:val="007418D6"/>
    <w:rsid w:val="00764BB3"/>
    <w:rsid w:val="00774789"/>
    <w:rsid w:val="00792A8B"/>
    <w:rsid w:val="007A26ED"/>
    <w:rsid w:val="007B39DD"/>
    <w:rsid w:val="008567F7"/>
    <w:rsid w:val="008652B2"/>
    <w:rsid w:val="00886FC8"/>
    <w:rsid w:val="009248DF"/>
    <w:rsid w:val="00927DDD"/>
    <w:rsid w:val="00936D32"/>
    <w:rsid w:val="00987378"/>
    <w:rsid w:val="009975AC"/>
    <w:rsid w:val="009E0B20"/>
    <w:rsid w:val="00A7674E"/>
    <w:rsid w:val="00A90477"/>
    <w:rsid w:val="00A979E4"/>
    <w:rsid w:val="00AD1F0A"/>
    <w:rsid w:val="00AF52B3"/>
    <w:rsid w:val="00B171B5"/>
    <w:rsid w:val="00B36F9A"/>
    <w:rsid w:val="00BF2651"/>
    <w:rsid w:val="00BF72A3"/>
    <w:rsid w:val="00C22139"/>
    <w:rsid w:val="00C34CD0"/>
    <w:rsid w:val="00C40480"/>
    <w:rsid w:val="00C40BE4"/>
    <w:rsid w:val="00C60F16"/>
    <w:rsid w:val="00C77F34"/>
    <w:rsid w:val="00D1443F"/>
    <w:rsid w:val="00D3391E"/>
    <w:rsid w:val="00D739CB"/>
    <w:rsid w:val="00D91060"/>
    <w:rsid w:val="00D910FD"/>
    <w:rsid w:val="00D92C29"/>
    <w:rsid w:val="00DA15AB"/>
    <w:rsid w:val="00DC00B6"/>
    <w:rsid w:val="00DC3154"/>
    <w:rsid w:val="00E14C59"/>
    <w:rsid w:val="00E502EC"/>
    <w:rsid w:val="00E93F7B"/>
    <w:rsid w:val="00EA20F9"/>
    <w:rsid w:val="00EC5F6E"/>
    <w:rsid w:val="00EF522F"/>
    <w:rsid w:val="00F164D5"/>
    <w:rsid w:val="00F7083C"/>
    <w:rsid w:val="00FB7B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CC92FD-A91C-49C1-A5C6-ABBDDB66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F16"/>
    <w:pPr>
      <w:ind w:left="720"/>
      <w:contextualSpacing/>
    </w:pPr>
  </w:style>
  <w:style w:type="paragraph" w:styleId="En-tte">
    <w:name w:val="header"/>
    <w:basedOn w:val="Normal"/>
    <w:link w:val="En-tteCar"/>
    <w:uiPriority w:val="99"/>
    <w:unhideWhenUsed/>
    <w:rsid w:val="00434268"/>
    <w:pPr>
      <w:tabs>
        <w:tab w:val="center" w:pos="4536"/>
        <w:tab w:val="right" w:pos="9072"/>
      </w:tabs>
      <w:spacing w:after="0" w:line="240" w:lineRule="auto"/>
    </w:pPr>
  </w:style>
  <w:style w:type="character" w:customStyle="1" w:styleId="En-tteCar">
    <w:name w:val="En-tête Car"/>
    <w:basedOn w:val="Policepardfaut"/>
    <w:link w:val="En-tte"/>
    <w:uiPriority w:val="99"/>
    <w:rsid w:val="00434268"/>
  </w:style>
  <w:style w:type="paragraph" w:styleId="Pieddepage">
    <w:name w:val="footer"/>
    <w:basedOn w:val="Normal"/>
    <w:link w:val="PieddepageCar"/>
    <w:uiPriority w:val="99"/>
    <w:unhideWhenUsed/>
    <w:rsid w:val="004342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268"/>
  </w:style>
  <w:style w:type="paragraph" w:styleId="Textedebulles">
    <w:name w:val="Balloon Text"/>
    <w:basedOn w:val="Normal"/>
    <w:link w:val="TextedebullesCar"/>
    <w:uiPriority w:val="99"/>
    <w:semiHidden/>
    <w:unhideWhenUsed/>
    <w:rsid w:val="006D370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37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ROUANET</dc:creator>
  <cp:lastModifiedBy>Utilisateur</cp:lastModifiedBy>
  <cp:revision>2</cp:revision>
  <cp:lastPrinted>2019-03-05T15:48:00Z</cp:lastPrinted>
  <dcterms:created xsi:type="dcterms:W3CDTF">2019-05-08T09:01:00Z</dcterms:created>
  <dcterms:modified xsi:type="dcterms:W3CDTF">2019-05-08T09:01:00Z</dcterms:modified>
</cp:coreProperties>
</file>